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D" w:rsidRPr="0096061E" w:rsidRDefault="00BC0F5D" w:rsidP="00BC0F5D">
      <w:pPr>
        <w:jc w:val="center"/>
        <w:rPr>
          <w:b/>
        </w:rPr>
      </w:pPr>
      <w:r w:rsidRPr="0096061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СОГЛАШЕНИЕ</w:t>
      </w:r>
      <w:r w:rsidR="00FA7A49" w:rsidRPr="0096061E">
        <w:rPr>
          <w:b/>
        </w:rPr>
        <w:t xml:space="preserve"> О СОТРУДНИЧЕСТВЕ № ____</w:t>
      </w:r>
      <w:r w:rsidRPr="0096061E">
        <w:rPr>
          <w:b/>
        </w:rPr>
        <w:t xml:space="preserve"> </w:t>
      </w:r>
    </w:p>
    <w:p w:rsidR="00BC0F5D" w:rsidRPr="0096061E" w:rsidRDefault="00BC0F5D" w:rsidP="00BC0F5D"/>
    <w:p w:rsidR="00BC0F5D" w:rsidRPr="0096061E" w:rsidRDefault="00BC0F5D" w:rsidP="00BC0F5D">
      <w:r w:rsidRPr="0096061E">
        <w:t xml:space="preserve">г. Москва                                                                         </w:t>
      </w:r>
      <w:r w:rsidR="008B3A30" w:rsidRPr="0096061E">
        <w:t xml:space="preserve">  </w:t>
      </w:r>
      <w:r w:rsidR="00FA7A49" w:rsidRPr="0096061E">
        <w:t xml:space="preserve">  </w:t>
      </w:r>
      <w:r w:rsidRPr="0096061E">
        <w:t xml:space="preserve"> «___» _________ 20</w:t>
      </w:r>
      <w:r w:rsidR="0096061E">
        <w:t>2___</w:t>
      </w:r>
      <w:r w:rsidRPr="0096061E">
        <w:t xml:space="preserve"> г.</w:t>
      </w:r>
    </w:p>
    <w:p w:rsidR="00BC0F5D" w:rsidRPr="0096061E" w:rsidRDefault="00BC0F5D" w:rsidP="00BC0F5D"/>
    <w:p w:rsidR="00BC0F5D" w:rsidRPr="0096061E" w:rsidRDefault="00BC0F5D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C1E0B" w:rsidRPr="0096061E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96061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  <w:r w:rsidR="00B03236" w:rsidRPr="0096061E">
        <w:rPr>
          <w:rFonts w:ascii="Times New Roman" w:hAnsi="Times New Roman" w:cs="Times New Roman"/>
          <w:sz w:val="24"/>
          <w:szCs w:val="24"/>
        </w:rPr>
        <w:t>«</w:t>
      </w:r>
      <w:r w:rsidRPr="0096061E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экономики», именуемый в дальнейшем «Университет», в лице </w:t>
      </w:r>
      <w:r w:rsidR="00053B6B" w:rsidRPr="0096061E">
        <w:rPr>
          <w:rFonts w:ascii="Times New Roman" w:hAnsi="Times New Roman" w:cs="Times New Roman"/>
          <w:sz w:val="24"/>
          <w:szCs w:val="24"/>
        </w:rPr>
        <w:t>_____________</w:t>
      </w:r>
      <w:r w:rsidRPr="009606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3B6B" w:rsidRPr="0096061E">
        <w:rPr>
          <w:rFonts w:ascii="Times New Roman" w:hAnsi="Times New Roman" w:cs="Times New Roman"/>
          <w:sz w:val="24"/>
          <w:szCs w:val="24"/>
        </w:rPr>
        <w:t>_____________________</w:t>
      </w:r>
      <w:r w:rsidRPr="0096061E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F1272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3633CE" w:rsidRPr="0096061E">
        <w:rPr>
          <w:rFonts w:ascii="Times New Roman" w:hAnsi="Times New Roman" w:cs="Times New Roman"/>
          <w:sz w:val="24"/>
          <w:szCs w:val="24"/>
        </w:rPr>
        <w:t>________________</w:t>
      </w:r>
      <w:r w:rsidR="00387455" w:rsidRPr="0096061E">
        <w:rPr>
          <w:rFonts w:ascii="Times New Roman" w:hAnsi="Times New Roman" w:cs="Times New Roman"/>
          <w:sz w:val="24"/>
          <w:szCs w:val="24"/>
        </w:rPr>
        <w:t xml:space="preserve">, в лице _______, </w:t>
      </w:r>
      <w:r w:rsidR="009A028A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387455" w:rsidRPr="0096061E">
        <w:rPr>
          <w:rFonts w:ascii="Times New Roman" w:hAnsi="Times New Roman" w:cs="Times New Roman"/>
          <w:sz w:val="24"/>
          <w:szCs w:val="24"/>
        </w:rPr>
        <w:t>действующего на основании _________,</w:t>
      </w:r>
      <w:r w:rsidR="0046193F" w:rsidRPr="0096061E">
        <w:rPr>
          <w:rFonts w:ascii="Times New Roman" w:hAnsi="Times New Roman" w:cs="Times New Roman"/>
          <w:sz w:val="24"/>
          <w:szCs w:val="24"/>
        </w:rPr>
        <w:t xml:space="preserve"> c другой стороны</w:t>
      </w:r>
      <w:r w:rsidR="003633CE" w:rsidRPr="0096061E">
        <w:rPr>
          <w:rFonts w:ascii="Times New Roman" w:hAnsi="Times New Roman" w:cs="Times New Roman"/>
          <w:sz w:val="24"/>
          <w:szCs w:val="24"/>
        </w:rPr>
        <w:t xml:space="preserve">, </w:t>
      </w:r>
      <w:r w:rsidRPr="0096061E">
        <w:rPr>
          <w:rFonts w:ascii="Times New Roman" w:hAnsi="Times New Roman" w:cs="Times New Roman"/>
          <w:sz w:val="24"/>
          <w:szCs w:val="24"/>
        </w:rPr>
        <w:t>при совместном наименовании «Стороны»,</w:t>
      </w:r>
      <w:r w:rsidR="003765AE" w:rsidRPr="0096061E">
        <w:rPr>
          <w:rFonts w:ascii="Times New Roman" w:hAnsi="Times New Roman" w:cs="Times New Roman"/>
          <w:sz w:val="24"/>
          <w:szCs w:val="24"/>
        </w:rPr>
        <w:t xml:space="preserve"> а по отдельности – «Сторона»,</w:t>
      </w:r>
      <w:r w:rsidRPr="0096061E">
        <w:rPr>
          <w:rFonts w:ascii="Times New Roman" w:hAnsi="Times New Roman" w:cs="Times New Roman"/>
          <w:sz w:val="24"/>
          <w:szCs w:val="24"/>
        </w:rPr>
        <w:t xml:space="preserve"> заключили между собой настоящее Соглашение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96061E" w:rsidRPr="0096061E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96061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C0F5D" w:rsidRPr="0096061E" w:rsidRDefault="00BC0F5D" w:rsidP="00BC0F5D">
      <w:pPr>
        <w:jc w:val="both"/>
      </w:pPr>
    </w:p>
    <w:p w:rsidR="00BC0F5D" w:rsidRPr="0096061E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Предмет соглашения</w:t>
      </w:r>
    </w:p>
    <w:p w:rsidR="00782748" w:rsidRPr="0096061E" w:rsidRDefault="00782748" w:rsidP="00782748">
      <w:pPr>
        <w:ind w:left="720"/>
        <w:rPr>
          <w:b/>
        </w:rPr>
      </w:pPr>
    </w:p>
    <w:p w:rsidR="00BC0F5D" w:rsidRPr="0096061E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</w:t>
      </w:r>
      <w:r w:rsidR="00BC0F5D" w:rsidRPr="0096061E">
        <w:rPr>
          <w:rFonts w:ascii="Times New Roman" w:hAnsi="Times New Roman" w:cs="Times New Roman"/>
          <w:sz w:val="24"/>
          <w:szCs w:val="24"/>
        </w:rPr>
        <w:t>1.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="0096061E" w:rsidRPr="0096061E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</w:t>
      </w:r>
      <w:r w:rsidR="00FC4084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96061E">
        <w:rPr>
          <w:rFonts w:ascii="Times New Roman" w:hAnsi="Times New Roman" w:cs="Times New Roman"/>
          <w:sz w:val="24"/>
          <w:szCs w:val="24"/>
        </w:rPr>
        <w:t xml:space="preserve">сотрудничество Сторон </w:t>
      </w:r>
      <w:r w:rsidR="00FC4084" w:rsidRPr="0096061E">
        <w:rPr>
          <w:rFonts w:ascii="Times New Roman" w:hAnsi="Times New Roman" w:cs="Times New Roman"/>
          <w:sz w:val="24"/>
          <w:szCs w:val="24"/>
        </w:rPr>
        <w:t>в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 </w:t>
      </w:r>
      <w:r w:rsidR="006317A5" w:rsidRPr="0096061E">
        <w:rPr>
          <w:rFonts w:ascii="Times New Roman" w:hAnsi="Times New Roman" w:cs="Times New Roman"/>
          <w:sz w:val="24"/>
          <w:szCs w:val="24"/>
        </w:rPr>
        <w:t>___________</w:t>
      </w:r>
      <w:r w:rsidR="00FC4084" w:rsidRPr="0096061E">
        <w:rPr>
          <w:rFonts w:ascii="Times New Roman" w:hAnsi="Times New Roman" w:cs="Times New Roman"/>
          <w:sz w:val="24"/>
          <w:szCs w:val="24"/>
        </w:rPr>
        <w:t xml:space="preserve">сферах </w:t>
      </w:r>
      <w:r w:rsidR="00BC0F5D" w:rsidRPr="0096061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F1272" w:rsidRPr="0096061E">
        <w:rPr>
          <w:rFonts w:ascii="Times New Roman" w:hAnsi="Times New Roman" w:cs="Times New Roman"/>
          <w:sz w:val="24"/>
          <w:szCs w:val="24"/>
        </w:rPr>
        <w:t>Сторон</w:t>
      </w:r>
      <w:r w:rsidR="0062102C" w:rsidRPr="0096061E">
        <w:rPr>
          <w:rFonts w:ascii="Times New Roman" w:hAnsi="Times New Roman" w:cs="Times New Roman"/>
          <w:sz w:val="24"/>
          <w:szCs w:val="24"/>
        </w:rPr>
        <w:t>.</w:t>
      </w:r>
      <w:r w:rsidR="00FA2274" w:rsidRPr="0096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20" w:rsidRPr="0096061E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1.2.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96061E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1.3.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:rsidR="00F139C2" w:rsidRPr="0096061E" w:rsidRDefault="00AD0E2C" w:rsidP="00F139C2">
      <w:pPr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6061E">
        <w:t>1.</w:t>
      </w:r>
      <w:r w:rsidR="00754820" w:rsidRPr="0096061E">
        <w:t>4</w:t>
      </w:r>
      <w:r w:rsidRPr="0096061E">
        <w:t>.</w:t>
      </w:r>
      <w:r w:rsidR="0096061E">
        <w:t> </w:t>
      </w:r>
      <w:r w:rsidR="00F139C2" w:rsidRPr="0096061E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E83F69" w:rsidRPr="0096061E" w:rsidRDefault="00E83F69" w:rsidP="00004361">
      <w:pPr>
        <w:autoSpaceDE w:val="0"/>
        <w:autoSpaceDN w:val="0"/>
        <w:adjustRightInd w:val="0"/>
        <w:ind w:firstLine="709"/>
        <w:jc w:val="both"/>
      </w:pPr>
      <w:r w:rsidRPr="0096061E">
        <w:t>1.</w:t>
      </w:r>
      <w:r w:rsidR="00FA0035" w:rsidRPr="0096061E">
        <w:t>5</w:t>
      </w:r>
      <w:r w:rsidRPr="0096061E">
        <w:t>.</w:t>
      </w:r>
      <w:r w:rsidR="0096061E">
        <w:t> </w:t>
      </w:r>
      <w:r w:rsidRPr="0096061E"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настоящего Соглашения.</w:t>
      </w:r>
    </w:p>
    <w:p w:rsidR="00D76DE2" w:rsidRPr="0096061E" w:rsidRDefault="00D76DE2" w:rsidP="00C565EF">
      <w:pPr>
        <w:autoSpaceDE w:val="0"/>
        <w:autoSpaceDN w:val="0"/>
        <w:adjustRightInd w:val="0"/>
        <w:ind w:firstLine="709"/>
        <w:rPr>
          <w:b/>
        </w:rPr>
      </w:pPr>
    </w:p>
    <w:p w:rsidR="00B464F5" w:rsidRPr="0096061E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872A41" w:rsidRPr="0096061E">
        <w:rPr>
          <w:rFonts w:ascii="Times New Roman" w:hAnsi="Times New Roman" w:cs="Times New Roman"/>
          <w:b/>
          <w:sz w:val="24"/>
          <w:szCs w:val="24"/>
        </w:rPr>
        <w:t xml:space="preserve"> и формы </w:t>
      </w:r>
      <w:r w:rsidRPr="0096061E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:rsidR="0018623E" w:rsidRPr="0096061E" w:rsidRDefault="0018623E" w:rsidP="0018623E">
      <w:pPr>
        <w:pStyle w:val="Con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76DE2" w:rsidRPr="0096061E" w:rsidRDefault="00D76DE2" w:rsidP="00D76DE2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2.1. </w:t>
      </w:r>
      <w:commentRangeStart w:id="0"/>
      <w:r w:rsidRPr="0096061E">
        <w:rPr>
          <w:rFonts w:ascii="Times New Roman" w:hAnsi="Times New Roman" w:cs="Times New Roman"/>
          <w:sz w:val="24"/>
          <w:szCs w:val="24"/>
        </w:rPr>
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</w:r>
      <w:commentRangeEnd w:id="0"/>
      <w:r w:rsidR="00F139C2" w:rsidRPr="0096061E">
        <w:rPr>
          <w:rStyle w:val="a6"/>
          <w:rFonts w:ascii="Times New Roman" w:hAnsi="Times New Roman" w:cs="Times New Roman"/>
          <w:sz w:val="24"/>
          <w:szCs w:val="24"/>
        </w:rPr>
        <w:commentReference w:id="0"/>
      </w:r>
    </w:p>
    <w:p w:rsidR="00D76DE2" w:rsidRPr="0096061E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139C2" w:rsidRPr="0096061E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r w:rsidRPr="0096061E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в сфере </w:t>
      </w:r>
      <w:r w:rsidR="008B3A30" w:rsidRPr="0096061E">
        <w:rPr>
          <w:rFonts w:ascii="Times New Roman" w:hAnsi="Times New Roman" w:cs="Times New Roman"/>
          <w:sz w:val="24"/>
          <w:szCs w:val="24"/>
        </w:rPr>
        <w:t>_______</w:t>
      </w:r>
      <w:r w:rsidRPr="0096061E">
        <w:rPr>
          <w:rFonts w:ascii="Times New Roman" w:hAnsi="Times New Roman" w:cs="Times New Roman"/>
          <w:sz w:val="24"/>
          <w:szCs w:val="24"/>
        </w:rPr>
        <w:t>;</w:t>
      </w:r>
    </w:p>
    <w:p w:rsidR="00D76DE2" w:rsidRPr="0096061E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повышение качества образования с учетом актуальных потребностей практической деятельности;</w:t>
      </w:r>
    </w:p>
    <w:p w:rsidR="00D76DE2" w:rsidRPr="0096061E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подготовка кадров по </w:t>
      </w:r>
      <w:r w:rsidR="00940125" w:rsidRPr="0096061E">
        <w:rPr>
          <w:rFonts w:ascii="Times New Roman" w:hAnsi="Times New Roman" w:cs="Times New Roman"/>
          <w:sz w:val="24"/>
          <w:szCs w:val="24"/>
        </w:rPr>
        <w:t xml:space="preserve">основным образовательным </w:t>
      </w:r>
      <w:r w:rsidRPr="0096061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053B6B" w:rsidRPr="0096061E">
        <w:rPr>
          <w:rFonts w:ascii="Times New Roman" w:hAnsi="Times New Roman" w:cs="Times New Roman"/>
          <w:sz w:val="24"/>
          <w:szCs w:val="24"/>
        </w:rPr>
        <w:t>высшего</w:t>
      </w:r>
      <w:r w:rsidRPr="0096061E">
        <w:rPr>
          <w:rFonts w:ascii="Times New Roman" w:hAnsi="Times New Roman" w:cs="Times New Roman"/>
          <w:sz w:val="24"/>
          <w:szCs w:val="24"/>
        </w:rPr>
        <w:t xml:space="preserve"> образования и дополнительным профессиональным образовательным программам в сфере </w:t>
      </w:r>
      <w:r w:rsidR="00053B6B" w:rsidRPr="0096061E">
        <w:rPr>
          <w:rFonts w:ascii="Times New Roman" w:hAnsi="Times New Roman" w:cs="Times New Roman"/>
          <w:sz w:val="24"/>
          <w:szCs w:val="24"/>
        </w:rPr>
        <w:t>_________________</w:t>
      </w:r>
      <w:r w:rsidRPr="0096061E">
        <w:rPr>
          <w:rFonts w:ascii="Times New Roman" w:hAnsi="Times New Roman" w:cs="Times New Roman"/>
          <w:sz w:val="24"/>
          <w:szCs w:val="24"/>
        </w:rPr>
        <w:t xml:space="preserve"> (далее – образовательные программы); </w:t>
      </w:r>
    </w:p>
    <w:p w:rsidR="00D76DE2" w:rsidRPr="0096061E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содействие росту привлекательности образовательных программ;</w:t>
      </w:r>
    </w:p>
    <w:p w:rsidR="00D76DE2" w:rsidRPr="0096061E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продвижение образовательных и исследовательских программ в образовательное и научное пространство.</w:t>
      </w:r>
    </w:p>
    <w:p w:rsidR="00D76DE2" w:rsidRPr="0096061E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DF6C8E" w:rsidRPr="0096061E">
        <w:rPr>
          <w:rFonts w:ascii="Times New Roman" w:hAnsi="Times New Roman" w:cs="Times New Roman"/>
          <w:sz w:val="24"/>
          <w:szCs w:val="24"/>
        </w:rPr>
        <w:t>2</w:t>
      </w:r>
      <w:r w:rsidRPr="0096061E">
        <w:rPr>
          <w:rFonts w:ascii="Times New Roman" w:hAnsi="Times New Roman" w:cs="Times New Roman"/>
          <w:sz w:val="24"/>
          <w:szCs w:val="24"/>
        </w:rPr>
        <w:t>. Стороны осуществляют сотрудничество в следующих формах:</w:t>
      </w:r>
    </w:p>
    <w:p w:rsidR="00D76DE2" w:rsidRPr="0096061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совместное проведение научных исследований;</w:t>
      </w:r>
    </w:p>
    <w:p w:rsidR="00D76DE2" w:rsidRPr="0096061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распространение результатов научных исследований, что может выражаться в подготовке научных докладов, статей, учебных пособий и иных публикаций, </w:t>
      </w:r>
      <w:r w:rsidRPr="0096061E">
        <w:rPr>
          <w:rFonts w:ascii="Times New Roman" w:hAnsi="Times New Roman" w:cs="Times New Roman"/>
          <w:sz w:val="24"/>
          <w:szCs w:val="24"/>
        </w:rPr>
        <w:lastRenderedPageBreak/>
        <w:t>отражающих результаты научных исследований;</w:t>
      </w:r>
    </w:p>
    <w:p w:rsidR="00D76DE2" w:rsidRPr="0096061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совместная разработка и реализация образовательных программ в сфере </w:t>
      </w:r>
      <w:r w:rsidR="00053B6B" w:rsidRPr="0096061E">
        <w:rPr>
          <w:rFonts w:ascii="Times New Roman" w:hAnsi="Times New Roman" w:cs="Times New Roman"/>
          <w:sz w:val="24"/>
          <w:szCs w:val="24"/>
        </w:rPr>
        <w:t>______________</w:t>
      </w:r>
      <w:r w:rsidRPr="0096061E">
        <w:rPr>
          <w:rFonts w:ascii="Times New Roman" w:hAnsi="Times New Roman" w:cs="Times New Roman"/>
          <w:sz w:val="24"/>
          <w:szCs w:val="24"/>
        </w:rPr>
        <w:t>;</w:t>
      </w:r>
    </w:p>
    <w:p w:rsidR="00D76DE2" w:rsidRPr="0096061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проведение совместных мероприятий</w:t>
      </w:r>
      <w:r w:rsidRPr="0096061E">
        <w:rPr>
          <w:rFonts w:ascii="Times New Roman" w:hAnsi="Times New Roman" w:cs="Times New Roman"/>
          <w:sz w:val="24"/>
          <w:szCs w:val="24"/>
        </w:rPr>
        <w:tab/>
        <w:t xml:space="preserve"> (семинаров, конференций, круглых столов, симпозиумов</w:t>
      </w:r>
      <w:r w:rsidR="00CB79CC" w:rsidRPr="0096061E">
        <w:rPr>
          <w:rFonts w:ascii="Times New Roman" w:hAnsi="Times New Roman" w:cs="Times New Roman"/>
          <w:sz w:val="24"/>
          <w:szCs w:val="24"/>
        </w:rPr>
        <w:t>);</w:t>
      </w:r>
    </w:p>
    <w:p w:rsidR="00DD35AF" w:rsidRPr="0096061E" w:rsidRDefault="00390909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о</w:t>
      </w:r>
      <w:r w:rsidR="00DD35AF" w:rsidRPr="0096061E">
        <w:rPr>
          <w:rFonts w:ascii="Times New Roman" w:hAnsi="Times New Roman" w:cs="Times New Roman"/>
          <w:sz w:val="24"/>
          <w:szCs w:val="24"/>
        </w:rPr>
        <w:t>рганизация и проведение всех видов практики студентов и стажировок слушателей, аспирантов</w:t>
      </w:r>
      <w:r w:rsidR="00053B6B" w:rsidRPr="0096061E">
        <w:rPr>
          <w:rFonts w:ascii="Times New Roman" w:hAnsi="Times New Roman" w:cs="Times New Roman"/>
          <w:sz w:val="24"/>
          <w:szCs w:val="24"/>
        </w:rPr>
        <w:t>.</w:t>
      </w:r>
    </w:p>
    <w:p w:rsidR="00B06F21" w:rsidRPr="0096061E" w:rsidRDefault="00B06F21" w:rsidP="00B06F2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 xml:space="preserve">2.3. В целях </w:t>
      </w:r>
      <w:r w:rsidR="00FA0035" w:rsidRPr="0096061E">
        <w:rPr>
          <w:rFonts w:ascii="Times New Roman" w:hAnsi="Times New Roman" w:cs="Times New Roman"/>
          <w:sz w:val="24"/>
          <w:szCs w:val="24"/>
        </w:rPr>
        <w:t>осуществления сотрудничества</w:t>
      </w:r>
      <w:r w:rsidRPr="0096061E">
        <w:rPr>
          <w:rFonts w:ascii="Times New Roman" w:hAnsi="Times New Roman" w:cs="Times New Roman"/>
          <w:sz w:val="24"/>
          <w:szCs w:val="24"/>
        </w:rPr>
        <w:t xml:space="preserve"> Стороны намерены использовать имеющиеся у них возможности, материалы, ресурсы и активы. </w:t>
      </w:r>
    </w:p>
    <w:p w:rsidR="00B06F21" w:rsidRPr="0096061E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4</w:t>
      </w:r>
      <w:r w:rsidRPr="009606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61E" w:rsidRPr="0096061E">
        <w:rPr>
          <w:rFonts w:ascii="Times New Roman" w:hAnsi="Times New Roman" w:cs="Times New Roman"/>
          <w:sz w:val="24"/>
          <w:szCs w:val="24"/>
        </w:rPr>
        <w:t>При достижении договоренности принять на себя какие-либо обязательства в рамках сотрудничества, Стороны намерены содержание, объем прав и обязанностей каждой из Сторон (и/или их аффилированных лиц и/или подрядчиков, закрепить в отдельных юридически обязывающих договорах, заключаемых с соблюдением требований законодательства Российской Федерации и внутренних организационно-распорядительных документов Сторон.</w:t>
      </w:r>
      <w:proofErr w:type="gramEnd"/>
      <w:r w:rsidR="0096061E" w:rsidRPr="0096061E">
        <w:rPr>
          <w:rFonts w:ascii="Times New Roman" w:hAnsi="Times New Roman" w:cs="Times New Roman"/>
          <w:sz w:val="24"/>
          <w:szCs w:val="24"/>
        </w:rPr>
        <w:t xml:space="preserve"> Условия таких обязывающих договоров, в случае их отличия от условий Соглашения, будут иметь преимущественную силу.</w:t>
      </w:r>
    </w:p>
    <w:p w:rsidR="001512EC" w:rsidRPr="0096061E" w:rsidRDefault="001512EC" w:rsidP="001512EC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 При реализации конкретных направлений сотрудничества </w:t>
      </w:r>
      <w:r w:rsidR="00F139C2" w:rsidRPr="0096061E">
        <w:rPr>
          <w:rFonts w:ascii="Times New Roman" w:hAnsi="Times New Roman" w:cs="Times New Roman"/>
          <w:sz w:val="24"/>
          <w:szCs w:val="24"/>
        </w:rPr>
        <w:t xml:space="preserve"> в рамках Соглашения </w:t>
      </w:r>
      <w:r w:rsidRPr="0096061E">
        <w:rPr>
          <w:rFonts w:ascii="Times New Roman" w:hAnsi="Times New Roman" w:cs="Times New Roman"/>
          <w:sz w:val="24"/>
          <w:szCs w:val="24"/>
        </w:rPr>
        <w:t>ответственными структурными подразделениями от каждой из Сторон являются:</w:t>
      </w:r>
    </w:p>
    <w:p w:rsidR="001512EC" w:rsidRPr="0002146F" w:rsidRDefault="001512EC" w:rsidP="00EF2CFD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.1.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>о стороны Университета:</w:t>
      </w:r>
      <w:r w:rsidR="00CA76AB" w:rsidRPr="0096061E">
        <w:rPr>
          <w:rFonts w:ascii="Times New Roman" w:hAnsi="Times New Roman" w:cs="Times New Roman"/>
          <w:sz w:val="24"/>
          <w:szCs w:val="24"/>
        </w:rPr>
        <w:t>________</w:t>
      </w:r>
      <w:r w:rsidR="0002146F">
        <w:rPr>
          <w:rFonts w:ascii="Times New Roman" w:hAnsi="Times New Roman" w:cs="Times New Roman"/>
          <w:sz w:val="24"/>
          <w:szCs w:val="24"/>
        </w:rPr>
        <w:t xml:space="preserve">, контактное лицо: ФИО, должность, телефон, </w:t>
      </w:r>
      <w:r w:rsidR="000214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146F" w:rsidRPr="0002146F">
        <w:rPr>
          <w:rFonts w:ascii="Times New Roman" w:hAnsi="Times New Roman" w:cs="Times New Roman"/>
          <w:sz w:val="24"/>
          <w:szCs w:val="24"/>
        </w:rPr>
        <w:t>-</w:t>
      </w:r>
      <w:r w:rsidR="000214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146F" w:rsidRPr="0002146F">
        <w:rPr>
          <w:rFonts w:ascii="Times New Roman" w:hAnsi="Times New Roman" w:cs="Times New Roman"/>
          <w:sz w:val="24"/>
          <w:szCs w:val="24"/>
        </w:rPr>
        <w:t xml:space="preserve"> _______</w:t>
      </w:r>
      <w:r w:rsidR="0002146F">
        <w:rPr>
          <w:rFonts w:ascii="Times New Roman" w:hAnsi="Times New Roman" w:cs="Times New Roman"/>
          <w:sz w:val="24"/>
          <w:szCs w:val="24"/>
        </w:rPr>
        <w:t>;</w:t>
      </w:r>
    </w:p>
    <w:p w:rsidR="00931C40" w:rsidRPr="0096061E" w:rsidRDefault="00931C40" w:rsidP="00EF2CFD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5</w:t>
      </w:r>
      <w:r w:rsidRPr="0096061E">
        <w:rPr>
          <w:rFonts w:ascii="Times New Roman" w:hAnsi="Times New Roman" w:cs="Times New Roman"/>
          <w:sz w:val="24"/>
          <w:szCs w:val="24"/>
        </w:rPr>
        <w:t xml:space="preserve">.2. </w:t>
      </w:r>
      <w:r w:rsidR="00F139C2" w:rsidRPr="0096061E">
        <w:rPr>
          <w:rFonts w:ascii="Times New Roman" w:hAnsi="Times New Roman" w:cs="Times New Roman"/>
          <w:sz w:val="24"/>
          <w:szCs w:val="24"/>
        </w:rPr>
        <w:t>с</w:t>
      </w:r>
      <w:r w:rsidRPr="0096061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FA0035" w:rsidRPr="0096061E">
        <w:rPr>
          <w:rFonts w:ascii="Times New Roman" w:hAnsi="Times New Roman" w:cs="Times New Roman"/>
          <w:sz w:val="24"/>
          <w:szCs w:val="24"/>
        </w:rPr>
        <w:t>__________</w:t>
      </w:r>
      <w:r w:rsidR="0002146F">
        <w:rPr>
          <w:rFonts w:ascii="Times New Roman" w:hAnsi="Times New Roman" w:cs="Times New Roman"/>
          <w:sz w:val="24"/>
          <w:szCs w:val="24"/>
        </w:rPr>
        <w:t xml:space="preserve">, </w:t>
      </w:r>
      <w:r w:rsidR="0002146F">
        <w:rPr>
          <w:rFonts w:ascii="Times New Roman" w:hAnsi="Times New Roman" w:cs="Times New Roman"/>
          <w:sz w:val="24"/>
          <w:szCs w:val="24"/>
        </w:rPr>
        <w:t xml:space="preserve">контактное лицо: ФИО, должность, телефон, </w:t>
      </w:r>
      <w:r w:rsidR="000214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146F" w:rsidRPr="0002146F">
        <w:rPr>
          <w:rFonts w:ascii="Times New Roman" w:hAnsi="Times New Roman" w:cs="Times New Roman"/>
          <w:sz w:val="24"/>
          <w:szCs w:val="24"/>
        </w:rPr>
        <w:t>-</w:t>
      </w:r>
      <w:r w:rsidR="000214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146F" w:rsidRPr="0002146F">
        <w:rPr>
          <w:rFonts w:ascii="Times New Roman" w:hAnsi="Times New Roman" w:cs="Times New Roman"/>
          <w:sz w:val="24"/>
          <w:szCs w:val="24"/>
        </w:rPr>
        <w:t xml:space="preserve"> _______</w:t>
      </w:r>
      <w:r w:rsidR="0002146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DC2F7B" w:rsidRPr="0096061E" w:rsidRDefault="00DC2F7B" w:rsidP="00DC2F7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6</w:t>
      </w:r>
      <w:r w:rsidRPr="0096061E">
        <w:rPr>
          <w:rFonts w:ascii="Times New Roman" w:hAnsi="Times New Roman" w:cs="Times New Roman"/>
          <w:sz w:val="24"/>
          <w:szCs w:val="24"/>
        </w:rPr>
        <w:t>. 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137383" w:rsidRPr="0096061E" w:rsidRDefault="00137383" w:rsidP="00137383">
      <w:pPr>
        <w:pStyle w:val="ConsNonformat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1E">
        <w:rPr>
          <w:rFonts w:ascii="Times New Roman" w:hAnsi="Times New Roman" w:cs="Times New Roman"/>
          <w:sz w:val="24"/>
          <w:szCs w:val="24"/>
        </w:rPr>
        <w:t>2.</w:t>
      </w:r>
      <w:r w:rsidR="00FA0035" w:rsidRPr="0096061E">
        <w:rPr>
          <w:rFonts w:ascii="Times New Roman" w:hAnsi="Times New Roman" w:cs="Times New Roman"/>
          <w:sz w:val="24"/>
          <w:szCs w:val="24"/>
        </w:rPr>
        <w:t>7</w:t>
      </w:r>
      <w:r w:rsidRPr="0096061E">
        <w:rPr>
          <w:rFonts w:ascii="Times New Roman" w:hAnsi="Times New Roman" w:cs="Times New Roman"/>
          <w:sz w:val="24"/>
          <w:szCs w:val="24"/>
        </w:rPr>
        <w:t>.</w:t>
      </w:r>
      <w:r w:rsidR="0096061E">
        <w:rPr>
          <w:rFonts w:ascii="Times New Roman" w:hAnsi="Times New Roman" w:cs="Times New Roman"/>
          <w:sz w:val="24"/>
          <w:szCs w:val="24"/>
        </w:rPr>
        <w:t> </w:t>
      </w:r>
      <w:r w:rsidRPr="0096061E">
        <w:rPr>
          <w:rFonts w:ascii="Times New Roman" w:hAnsi="Times New Roman" w:cs="Times New Roman"/>
          <w:sz w:val="24"/>
          <w:szCs w:val="24"/>
        </w:rPr>
        <w:t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F139C2" w:rsidRPr="0096061E" w:rsidRDefault="00F139C2" w:rsidP="00BC0F5D">
      <w:pPr>
        <w:ind w:firstLine="708"/>
        <w:jc w:val="both"/>
      </w:pPr>
    </w:p>
    <w:p w:rsidR="00F139C2" w:rsidRPr="0096061E" w:rsidRDefault="00F139C2" w:rsidP="00BC0F5D">
      <w:pPr>
        <w:ind w:firstLine="708"/>
        <w:jc w:val="both"/>
      </w:pPr>
    </w:p>
    <w:p w:rsidR="00BC0F5D" w:rsidRPr="0096061E" w:rsidRDefault="007A5B5C" w:rsidP="00347F9D">
      <w:pPr>
        <w:numPr>
          <w:ilvl w:val="0"/>
          <w:numId w:val="2"/>
        </w:numPr>
        <w:jc w:val="center"/>
        <w:rPr>
          <w:b/>
        </w:rPr>
      </w:pPr>
      <w:r w:rsidRPr="0096061E">
        <w:rPr>
          <w:b/>
        </w:rPr>
        <w:t>Срок действия Соглашения, порядок его изменения и расторжения</w:t>
      </w:r>
    </w:p>
    <w:p w:rsidR="00347F9D" w:rsidRPr="0096061E" w:rsidRDefault="00347F9D" w:rsidP="00347F9D">
      <w:pPr>
        <w:ind w:left="720"/>
        <w:rPr>
          <w:b/>
        </w:rPr>
      </w:pP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 xml:space="preserve">Соглашение вступает в силу </w:t>
      </w:r>
      <w:proofErr w:type="gramStart"/>
      <w:r w:rsidRPr="0096061E">
        <w:rPr>
          <w:rFonts w:ascii="Times New Roman" w:hAnsi="Times New Roman"/>
          <w:sz w:val="24"/>
          <w:szCs w:val="24"/>
        </w:rPr>
        <w:t>с даты</w:t>
      </w:r>
      <w:proofErr w:type="gramEnd"/>
      <w:r w:rsidRPr="0096061E">
        <w:rPr>
          <w:rFonts w:ascii="Times New Roman" w:hAnsi="Times New Roman"/>
          <w:sz w:val="24"/>
          <w:szCs w:val="24"/>
        </w:rPr>
        <w:t xml:space="preserve">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BC0F5D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>И</w:t>
      </w:r>
      <w:r w:rsidR="00BC0F5D" w:rsidRPr="0096061E">
        <w:rPr>
          <w:rFonts w:ascii="Times New Roman" w:hAnsi="Times New Roman"/>
          <w:sz w:val="24"/>
          <w:szCs w:val="24"/>
        </w:rPr>
        <w:t>зменения</w:t>
      </w:r>
      <w:r w:rsidRPr="0096061E">
        <w:rPr>
          <w:rFonts w:ascii="Times New Roman" w:hAnsi="Times New Roman"/>
          <w:sz w:val="24"/>
          <w:szCs w:val="24"/>
        </w:rPr>
        <w:t xml:space="preserve"> в Соглашение </w:t>
      </w:r>
      <w:r w:rsidR="00BC0F5D" w:rsidRPr="0096061E">
        <w:rPr>
          <w:rFonts w:ascii="Times New Roman" w:hAnsi="Times New Roman"/>
          <w:sz w:val="24"/>
          <w:szCs w:val="24"/>
        </w:rPr>
        <w:t>оформляются в письменной форме путем подписания дополнительн</w:t>
      </w:r>
      <w:r w:rsidRPr="0096061E">
        <w:rPr>
          <w:rFonts w:ascii="Times New Roman" w:hAnsi="Times New Roman"/>
          <w:sz w:val="24"/>
          <w:szCs w:val="24"/>
        </w:rPr>
        <w:t>ых</w:t>
      </w:r>
      <w:r w:rsidR="00BC0F5D" w:rsidRPr="0096061E">
        <w:rPr>
          <w:rFonts w:ascii="Times New Roman" w:hAnsi="Times New Roman"/>
          <w:sz w:val="24"/>
          <w:szCs w:val="24"/>
        </w:rPr>
        <w:t xml:space="preserve"> соглашени</w:t>
      </w:r>
      <w:r w:rsidRPr="0096061E">
        <w:rPr>
          <w:rFonts w:ascii="Times New Roman" w:hAnsi="Times New Roman"/>
          <w:sz w:val="24"/>
          <w:szCs w:val="24"/>
        </w:rPr>
        <w:t>й</w:t>
      </w:r>
      <w:r w:rsidR="00BC0F5D" w:rsidRPr="0096061E">
        <w:rPr>
          <w:rFonts w:ascii="Times New Roman" w:hAnsi="Times New Roman"/>
          <w:sz w:val="24"/>
          <w:szCs w:val="24"/>
        </w:rPr>
        <w:t>.</w:t>
      </w:r>
    </w:p>
    <w:p w:rsidR="00BC0F5D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 xml:space="preserve">Соглашение </w:t>
      </w:r>
      <w:r w:rsidR="00BC0F5D" w:rsidRPr="0096061E">
        <w:rPr>
          <w:rFonts w:ascii="Times New Roman" w:hAnsi="Times New Roman"/>
          <w:sz w:val="24"/>
          <w:szCs w:val="24"/>
        </w:rPr>
        <w:t>может быть расторгнуто</w:t>
      </w:r>
      <w:r w:rsidRPr="0096061E">
        <w:rPr>
          <w:rFonts w:ascii="Times New Roman" w:hAnsi="Times New Roman"/>
          <w:sz w:val="24"/>
          <w:szCs w:val="24"/>
        </w:rPr>
        <w:t xml:space="preserve"> до окончания срока действия</w:t>
      </w:r>
      <w:r w:rsidR="00BC0F5D" w:rsidRPr="0096061E">
        <w:rPr>
          <w:rFonts w:ascii="Times New Roman" w:hAnsi="Times New Roman"/>
          <w:sz w:val="24"/>
          <w:szCs w:val="24"/>
        </w:rPr>
        <w:t xml:space="preserve"> </w:t>
      </w:r>
      <w:r w:rsidRPr="0096061E">
        <w:rPr>
          <w:rFonts w:ascii="Times New Roman" w:hAnsi="Times New Roman"/>
          <w:sz w:val="24"/>
          <w:szCs w:val="24"/>
        </w:rPr>
        <w:t>в результате одностороннего отказа одной из Сторон от исполнения Соглашения</w:t>
      </w:r>
      <w:r w:rsidR="00F97B76" w:rsidRPr="0096061E">
        <w:rPr>
          <w:rFonts w:ascii="Times New Roman" w:hAnsi="Times New Roman"/>
          <w:sz w:val="24"/>
          <w:szCs w:val="24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Pr="0096061E">
        <w:rPr>
          <w:rFonts w:ascii="Times New Roman" w:hAnsi="Times New Roman"/>
          <w:sz w:val="24"/>
          <w:szCs w:val="24"/>
        </w:rPr>
        <w:t xml:space="preserve"> Соглашения</w:t>
      </w:r>
      <w:r w:rsidR="00F97B76" w:rsidRPr="0096061E">
        <w:rPr>
          <w:rFonts w:ascii="Times New Roman" w:hAnsi="Times New Roman"/>
          <w:sz w:val="24"/>
          <w:szCs w:val="24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 xml:space="preserve">Соглашение также может быть расторгнуто по соглашению Сторон или решению суда. </w:t>
      </w:r>
    </w:p>
    <w:p w:rsidR="0097271F" w:rsidRPr="0096061E" w:rsidRDefault="0097271F" w:rsidP="0097271F">
      <w:pPr>
        <w:ind w:firstLine="708"/>
        <w:jc w:val="both"/>
      </w:pPr>
    </w:p>
    <w:p w:rsidR="0097271F" w:rsidRPr="0096061E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96061E">
        <w:rPr>
          <w:b/>
          <w:szCs w:val="24"/>
        </w:rPr>
        <w:t>Заключительные положения</w:t>
      </w:r>
    </w:p>
    <w:p w:rsidR="0097271F" w:rsidRPr="0096061E" w:rsidRDefault="0097271F" w:rsidP="0097271F">
      <w:pPr>
        <w:pStyle w:val="a3"/>
        <w:suppressAutoHyphens/>
        <w:ind w:left="720" w:firstLine="0"/>
        <w:rPr>
          <w:b/>
          <w:szCs w:val="24"/>
        </w:rPr>
      </w:pP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lastRenderedPageBreak/>
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96061E">
        <w:rPr>
          <w:rFonts w:ascii="Times New Roman" w:hAnsi="Times New Roman"/>
          <w:sz w:val="24"/>
          <w:szCs w:val="24"/>
        </w:rPr>
        <w:t>ств дл</w:t>
      </w:r>
      <w:proofErr w:type="gramEnd"/>
      <w:r w:rsidRPr="0096061E">
        <w:rPr>
          <w:rFonts w:ascii="Times New Roman" w:hAnsi="Times New Roman"/>
          <w:sz w:val="24"/>
          <w:szCs w:val="24"/>
        </w:rPr>
        <w:t>я Сторон.</w:t>
      </w: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139C2" w:rsidRPr="0096061E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6061E">
        <w:rPr>
          <w:rFonts w:ascii="Times New Roman" w:hAnsi="Times New Roman"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</w:r>
      <w:proofErr w:type="gramEnd"/>
      <w:r w:rsidRPr="0096061E">
        <w:rPr>
          <w:rFonts w:ascii="Times New Roman" w:hAnsi="Times New Roman"/>
          <w:sz w:val="24"/>
          <w:szCs w:val="24"/>
        </w:rPr>
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9663BF" w:rsidRPr="0096061E" w:rsidRDefault="009663BF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 xml:space="preserve">По всем вопросам, не урегулированным </w:t>
      </w:r>
      <w:r w:rsidR="00F139C2" w:rsidRPr="0096061E">
        <w:rPr>
          <w:rFonts w:ascii="Times New Roman" w:hAnsi="Times New Roman"/>
          <w:sz w:val="24"/>
          <w:szCs w:val="24"/>
        </w:rPr>
        <w:t>Соглашением</w:t>
      </w:r>
      <w:r w:rsidRPr="0096061E">
        <w:rPr>
          <w:rFonts w:ascii="Times New Roman" w:hAnsi="Times New Roman"/>
          <w:sz w:val="24"/>
          <w:szCs w:val="24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96061E">
        <w:rPr>
          <w:rFonts w:ascii="Times New Roman" w:hAnsi="Times New Roman"/>
          <w:sz w:val="24"/>
          <w:szCs w:val="24"/>
        </w:rPr>
        <w:t>Сог</w:t>
      </w:r>
      <w:r w:rsidR="000037F3" w:rsidRPr="0096061E">
        <w:rPr>
          <w:rFonts w:ascii="Times New Roman" w:hAnsi="Times New Roman"/>
          <w:sz w:val="24"/>
          <w:szCs w:val="24"/>
        </w:rPr>
        <w:t>л</w:t>
      </w:r>
      <w:r w:rsidR="00F139C2" w:rsidRPr="0096061E">
        <w:rPr>
          <w:rFonts w:ascii="Times New Roman" w:hAnsi="Times New Roman"/>
          <w:sz w:val="24"/>
          <w:szCs w:val="24"/>
        </w:rPr>
        <w:t>ашения</w:t>
      </w:r>
      <w:r w:rsidRPr="0096061E">
        <w:rPr>
          <w:rFonts w:ascii="Times New Roman" w:hAnsi="Times New Roman"/>
          <w:sz w:val="24"/>
          <w:szCs w:val="24"/>
        </w:rPr>
        <w:t>, Стороны будут руководствоваться законодательством Российской Федерации.</w:t>
      </w:r>
    </w:p>
    <w:p w:rsidR="00BC0F5D" w:rsidRPr="0096061E" w:rsidRDefault="00BC0F5D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6061E">
        <w:rPr>
          <w:rFonts w:ascii="Times New Roman" w:hAnsi="Times New Roman"/>
          <w:sz w:val="24"/>
          <w:szCs w:val="24"/>
        </w:rPr>
        <w:t xml:space="preserve">Соглашение составлено в </w:t>
      </w:r>
      <w:r w:rsidR="00723E22" w:rsidRPr="0096061E">
        <w:rPr>
          <w:rFonts w:ascii="Times New Roman" w:hAnsi="Times New Roman"/>
          <w:sz w:val="24"/>
          <w:szCs w:val="24"/>
        </w:rPr>
        <w:t>двух</w:t>
      </w:r>
      <w:r w:rsidRPr="0096061E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для каждой из </w:t>
      </w:r>
      <w:r w:rsidR="004445F1" w:rsidRPr="0096061E">
        <w:rPr>
          <w:rFonts w:ascii="Times New Roman" w:hAnsi="Times New Roman"/>
          <w:sz w:val="24"/>
          <w:szCs w:val="24"/>
        </w:rPr>
        <w:t>С</w:t>
      </w:r>
      <w:r w:rsidRPr="0096061E">
        <w:rPr>
          <w:rFonts w:ascii="Times New Roman" w:hAnsi="Times New Roman"/>
          <w:sz w:val="24"/>
          <w:szCs w:val="24"/>
        </w:rPr>
        <w:t>торон.</w:t>
      </w:r>
    </w:p>
    <w:p w:rsidR="0097271F" w:rsidRPr="0096061E" w:rsidRDefault="0097271F" w:rsidP="00BC0F5D">
      <w:pPr>
        <w:ind w:left="360"/>
        <w:jc w:val="both"/>
      </w:pPr>
    </w:p>
    <w:p w:rsidR="00BC0F5D" w:rsidRPr="0096061E" w:rsidRDefault="00DD76B3" w:rsidP="00BC0F5D">
      <w:pPr>
        <w:ind w:left="360"/>
        <w:jc w:val="center"/>
        <w:rPr>
          <w:b/>
        </w:rPr>
      </w:pPr>
      <w:r w:rsidRPr="0096061E">
        <w:rPr>
          <w:b/>
          <w:lang w:val="en-US"/>
        </w:rPr>
        <w:t>5</w:t>
      </w:r>
      <w:r w:rsidR="00BC0F5D" w:rsidRPr="0096061E">
        <w:rPr>
          <w:b/>
        </w:rPr>
        <w:t xml:space="preserve">. </w:t>
      </w:r>
      <w:r w:rsidR="00E7071C" w:rsidRPr="0096061E">
        <w:rPr>
          <w:b/>
        </w:rPr>
        <w:t>А</w:t>
      </w:r>
      <w:r w:rsidR="00BC0F5D" w:rsidRPr="0096061E">
        <w:rPr>
          <w:b/>
        </w:rPr>
        <w:t xml:space="preserve">дреса и подписи </w:t>
      </w:r>
      <w:r w:rsidR="004445F1" w:rsidRPr="0096061E">
        <w:rPr>
          <w:b/>
        </w:rPr>
        <w:t>С</w:t>
      </w:r>
      <w:r w:rsidR="00BC0F5D" w:rsidRPr="0096061E">
        <w:rPr>
          <w:b/>
        </w:rPr>
        <w:t>торон</w:t>
      </w:r>
    </w:p>
    <w:p w:rsidR="00BC0F5D" w:rsidRPr="0096061E" w:rsidRDefault="00BC0F5D" w:rsidP="00BC0F5D">
      <w:pPr>
        <w:ind w:firstLine="851"/>
        <w:jc w:val="both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96061E" w:rsidTr="000037F3">
        <w:tc>
          <w:tcPr>
            <w:tcW w:w="4395" w:type="dxa"/>
          </w:tcPr>
          <w:p w:rsidR="00BC0F5D" w:rsidRPr="0096061E" w:rsidRDefault="008C1E0B" w:rsidP="008E2954">
            <w:pPr>
              <w:ind w:firstLine="851"/>
              <w:jc w:val="both"/>
              <w:rPr>
                <w:b/>
              </w:rPr>
            </w:pPr>
            <w:r w:rsidRPr="0096061E">
              <w:rPr>
                <w:b/>
              </w:rPr>
              <w:t>УНИВЕРСИТЕТ</w:t>
            </w:r>
            <w:r w:rsidR="00BC0F5D" w:rsidRPr="0096061E">
              <w:rPr>
                <w:b/>
              </w:rPr>
              <w:t xml:space="preserve"> </w:t>
            </w:r>
          </w:p>
          <w:p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BC0F5D" w:rsidRPr="0096061E" w:rsidRDefault="000037F3" w:rsidP="008E2954">
            <w:pPr>
              <w:ind w:firstLine="851"/>
              <w:jc w:val="both"/>
              <w:rPr>
                <w:b/>
              </w:rPr>
            </w:pPr>
            <w:r w:rsidRPr="0096061E">
              <w:rPr>
                <w:b/>
              </w:rPr>
              <w:t>_________________</w:t>
            </w:r>
          </w:p>
        </w:tc>
      </w:tr>
      <w:tr w:rsidR="00BC0F5D" w:rsidRPr="0096061E" w:rsidTr="000037F3">
        <w:trPr>
          <w:cantSplit/>
          <w:trHeight w:val="1469"/>
        </w:trPr>
        <w:tc>
          <w:tcPr>
            <w:tcW w:w="4395" w:type="dxa"/>
          </w:tcPr>
          <w:p w:rsidR="00BC0F5D" w:rsidRPr="0096061E" w:rsidRDefault="008C1E0B" w:rsidP="00DD76B3">
            <w:pPr>
              <w:ind w:firstLine="34"/>
              <w:jc w:val="both"/>
            </w:pPr>
            <w:r w:rsidRPr="0096061E">
              <w:t>Федеральное г</w:t>
            </w:r>
            <w:r w:rsidR="00BC0F5D" w:rsidRPr="0096061E">
              <w:t xml:space="preserve">осударственное </w:t>
            </w:r>
            <w:r w:rsidRPr="0096061E">
              <w:t>автономное о</w:t>
            </w:r>
            <w:r w:rsidR="00BC0F5D" w:rsidRPr="0096061E">
              <w:t xml:space="preserve">бразовательное учреждение высшего                     образования </w:t>
            </w:r>
            <w:r w:rsidR="00F139C2" w:rsidRPr="0096061E">
              <w:t>«</w:t>
            </w:r>
            <w:r w:rsidRPr="0096061E">
              <w:t>Национальный исследовательский университет «Высшая школа экономики»</w:t>
            </w:r>
            <w:r w:rsidR="00BC0F5D" w:rsidRPr="0096061E">
              <w:t xml:space="preserve"> </w:t>
            </w:r>
          </w:p>
        </w:tc>
        <w:tc>
          <w:tcPr>
            <w:tcW w:w="4643" w:type="dxa"/>
          </w:tcPr>
          <w:p w:rsidR="00BC0F5D" w:rsidRPr="0096061E" w:rsidRDefault="000037F3" w:rsidP="000037F3">
            <w:pPr>
              <w:tabs>
                <w:tab w:val="left" w:pos="1286"/>
              </w:tabs>
              <w:jc w:val="both"/>
            </w:pPr>
            <w:r w:rsidRPr="0096061E">
              <w:tab/>
              <w:t>Наименование</w:t>
            </w:r>
          </w:p>
          <w:p w:rsidR="000037F3" w:rsidRPr="0096061E" w:rsidRDefault="000037F3" w:rsidP="000037F3">
            <w:pPr>
              <w:tabs>
                <w:tab w:val="left" w:pos="1286"/>
              </w:tabs>
              <w:jc w:val="both"/>
            </w:pPr>
            <w:r w:rsidRPr="0096061E">
              <w:t>Место нахождения</w:t>
            </w:r>
          </w:p>
          <w:p w:rsidR="000037F3" w:rsidRPr="0096061E" w:rsidRDefault="000037F3" w:rsidP="000037F3">
            <w:pPr>
              <w:tabs>
                <w:tab w:val="left" w:pos="1286"/>
              </w:tabs>
              <w:jc w:val="both"/>
            </w:pPr>
            <w:r w:rsidRPr="0096061E">
              <w:t xml:space="preserve">ОГРН </w:t>
            </w:r>
          </w:p>
        </w:tc>
      </w:tr>
      <w:tr w:rsidR="00BC0F5D" w:rsidRPr="0096061E" w:rsidTr="000037F3">
        <w:trPr>
          <w:cantSplit/>
        </w:trPr>
        <w:tc>
          <w:tcPr>
            <w:tcW w:w="4395" w:type="dxa"/>
          </w:tcPr>
          <w:p w:rsidR="00BC0F5D" w:rsidRPr="0096061E" w:rsidRDefault="00F139C2" w:rsidP="00F139C2">
            <w:r w:rsidRPr="0096061E">
              <w:t>101000, г. Москва, ул. Мясницкая, д.20</w:t>
            </w:r>
          </w:p>
        </w:tc>
        <w:tc>
          <w:tcPr>
            <w:tcW w:w="4643" w:type="dxa"/>
          </w:tcPr>
          <w:p w:rsidR="00BC0F5D" w:rsidRPr="0096061E" w:rsidRDefault="00BC0F5D" w:rsidP="008E2954"/>
        </w:tc>
      </w:tr>
      <w:tr w:rsidR="00BC0F5D" w:rsidRPr="0096061E" w:rsidTr="000037F3">
        <w:tc>
          <w:tcPr>
            <w:tcW w:w="4395" w:type="dxa"/>
          </w:tcPr>
          <w:p w:rsidR="00C20E1B" w:rsidRPr="0096061E" w:rsidRDefault="000037F3" w:rsidP="008E2954">
            <w:pPr>
              <w:rPr>
                <w:b/>
              </w:rPr>
            </w:pPr>
            <w:r w:rsidRPr="0096061E">
              <w:rPr>
                <w:color w:val="000000"/>
                <w:lang w:val="ru"/>
              </w:rPr>
              <w:t>ОГРН 1027739630401</w:t>
            </w:r>
          </w:p>
        </w:tc>
        <w:tc>
          <w:tcPr>
            <w:tcW w:w="4643" w:type="dxa"/>
          </w:tcPr>
          <w:p w:rsidR="00BC0F5D" w:rsidRPr="0096061E" w:rsidRDefault="00BC0F5D" w:rsidP="008E2954">
            <w:pPr>
              <w:rPr>
                <w:b/>
              </w:rPr>
            </w:pPr>
          </w:p>
        </w:tc>
      </w:tr>
      <w:tr w:rsidR="003A64EF" w:rsidRPr="0096061E" w:rsidTr="000037F3">
        <w:tc>
          <w:tcPr>
            <w:tcW w:w="4395" w:type="dxa"/>
          </w:tcPr>
          <w:p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  <w:p w:rsidR="003A64EF" w:rsidRPr="0096061E" w:rsidRDefault="003A64EF" w:rsidP="003A64EF">
            <w:pPr>
              <w:jc w:val="both"/>
              <w:rPr>
                <w:b/>
              </w:rPr>
            </w:pPr>
            <w:r w:rsidRPr="0096061E">
              <w:rPr>
                <w:b/>
              </w:rPr>
              <w:t>__________________________</w:t>
            </w:r>
          </w:p>
          <w:p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0037F3" w:rsidRPr="0096061E" w:rsidRDefault="000037F3" w:rsidP="00B566A0">
            <w:pPr>
              <w:ind w:firstLine="851"/>
              <w:jc w:val="both"/>
              <w:rPr>
                <w:b/>
              </w:rPr>
            </w:pPr>
          </w:p>
          <w:p w:rsidR="003A64EF" w:rsidRPr="0096061E" w:rsidRDefault="000037F3" w:rsidP="000037F3">
            <w:r w:rsidRPr="0096061E">
              <w:t>______________________________</w:t>
            </w:r>
          </w:p>
        </w:tc>
      </w:tr>
      <w:tr w:rsidR="003A64EF" w:rsidRPr="0096061E" w:rsidTr="000037F3">
        <w:tc>
          <w:tcPr>
            <w:tcW w:w="4395" w:type="dxa"/>
          </w:tcPr>
          <w:p w:rsidR="003A64EF" w:rsidRPr="0096061E" w:rsidRDefault="003A64EF" w:rsidP="00E7071C">
            <w:pPr>
              <w:ind w:firstLine="851"/>
              <w:jc w:val="both"/>
              <w:rPr>
                <w:b/>
              </w:rPr>
            </w:pPr>
            <w:r w:rsidRPr="0096061E">
              <w:rPr>
                <w:b/>
              </w:rPr>
              <w:t xml:space="preserve">                          </w:t>
            </w:r>
          </w:p>
        </w:tc>
        <w:tc>
          <w:tcPr>
            <w:tcW w:w="4643" w:type="dxa"/>
          </w:tcPr>
          <w:p w:rsidR="003A64EF" w:rsidRPr="0096061E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96061E" w:rsidTr="000037F3">
        <w:tc>
          <w:tcPr>
            <w:tcW w:w="4395" w:type="dxa"/>
          </w:tcPr>
          <w:p w:rsidR="003A64EF" w:rsidRPr="0096061E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3A64EF" w:rsidRPr="0096061E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96061E" w:rsidTr="000037F3">
        <w:tc>
          <w:tcPr>
            <w:tcW w:w="4395" w:type="dxa"/>
          </w:tcPr>
          <w:p w:rsidR="003A64EF" w:rsidRPr="0096061E" w:rsidRDefault="003A64EF" w:rsidP="0096061E">
            <w:pPr>
              <w:jc w:val="both"/>
            </w:pPr>
            <w:r w:rsidRPr="0096061E">
              <w:t>«_____»______________20</w:t>
            </w:r>
            <w:r w:rsidR="0096061E">
              <w:t>2</w:t>
            </w:r>
            <w:r w:rsidR="000037F3" w:rsidRPr="0096061E">
              <w:t>__</w:t>
            </w:r>
            <w:r w:rsidRPr="0096061E">
              <w:t>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0037F3" w:rsidRPr="0096061E" w:rsidTr="004E2126">
              <w:tc>
                <w:tcPr>
                  <w:tcW w:w="4961" w:type="dxa"/>
                </w:tcPr>
                <w:p w:rsidR="000037F3" w:rsidRPr="0096061E" w:rsidRDefault="000037F3" w:rsidP="0096061E">
                  <w:pPr>
                    <w:jc w:val="both"/>
                  </w:pPr>
                  <w:r w:rsidRPr="0096061E">
                    <w:t>«_____»______________20</w:t>
                  </w:r>
                  <w:r w:rsidR="0096061E">
                    <w:t>2</w:t>
                  </w:r>
                  <w:r w:rsidRPr="0096061E">
                    <w:t>__г.</w:t>
                  </w:r>
                </w:p>
              </w:tc>
            </w:tr>
            <w:tr w:rsidR="000037F3" w:rsidRPr="0096061E" w:rsidTr="004E2126">
              <w:tc>
                <w:tcPr>
                  <w:tcW w:w="4961" w:type="dxa"/>
                </w:tcPr>
                <w:p w:rsidR="000037F3" w:rsidRPr="0096061E" w:rsidRDefault="000037F3" w:rsidP="004E2126">
                  <w:pPr>
                    <w:ind w:firstLine="851"/>
                    <w:jc w:val="both"/>
                  </w:pPr>
                  <w:r w:rsidRPr="0096061E">
                    <w:t>М.П.</w:t>
                  </w:r>
                </w:p>
              </w:tc>
            </w:tr>
          </w:tbl>
          <w:p w:rsidR="003A64EF" w:rsidRPr="0096061E" w:rsidRDefault="003A64EF" w:rsidP="00B566A0">
            <w:pPr>
              <w:jc w:val="both"/>
            </w:pPr>
          </w:p>
        </w:tc>
      </w:tr>
      <w:tr w:rsidR="003A64EF" w:rsidRPr="0096061E" w:rsidTr="000037F3">
        <w:tc>
          <w:tcPr>
            <w:tcW w:w="4395" w:type="dxa"/>
          </w:tcPr>
          <w:p w:rsidR="003A64EF" w:rsidRPr="0096061E" w:rsidRDefault="003A64EF" w:rsidP="008E2954">
            <w:pPr>
              <w:ind w:firstLine="851"/>
              <w:jc w:val="both"/>
            </w:pPr>
            <w:r w:rsidRPr="0096061E">
              <w:t>М.П.</w:t>
            </w:r>
          </w:p>
        </w:tc>
        <w:tc>
          <w:tcPr>
            <w:tcW w:w="4643" w:type="dxa"/>
          </w:tcPr>
          <w:p w:rsidR="003A64EF" w:rsidRPr="0096061E" w:rsidRDefault="003A64EF" w:rsidP="00B566A0">
            <w:pPr>
              <w:ind w:firstLine="851"/>
              <w:jc w:val="both"/>
            </w:pPr>
          </w:p>
        </w:tc>
      </w:tr>
    </w:tbl>
    <w:p w:rsidR="00BC0F5D" w:rsidRPr="0096061E" w:rsidRDefault="00BC0F5D" w:rsidP="00BC0F5D"/>
    <w:p w:rsidR="0097271F" w:rsidRPr="0096061E" w:rsidRDefault="0097271F" w:rsidP="00BC0F5D"/>
    <w:p w:rsidR="00C22D56" w:rsidRPr="0096061E" w:rsidRDefault="00C22D56" w:rsidP="0097271F">
      <w:pPr>
        <w:tabs>
          <w:tab w:val="left" w:pos="5529"/>
          <w:tab w:val="left" w:pos="5954"/>
          <w:tab w:val="left" w:pos="6521"/>
        </w:tabs>
        <w:ind w:right="2125" w:firstLine="1985"/>
      </w:pPr>
    </w:p>
    <w:sectPr w:rsidR="00C22D56" w:rsidRPr="0096061E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17-11-09T13:26:00Z" w:initials="K.O.Ю">
    <w:p w:rsidR="00F139C2" w:rsidRDefault="00F139C2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B64833"/>
    <w:multiLevelType w:val="multilevel"/>
    <w:tmpl w:val="0419001D"/>
    <w:numStyleLink w:val="1"/>
  </w:abstractNum>
  <w:abstractNum w:abstractNumId="9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2146F"/>
    <w:rsid w:val="00036232"/>
    <w:rsid w:val="00053B6B"/>
    <w:rsid w:val="00071552"/>
    <w:rsid w:val="000C2090"/>
    <w:rsid w:val="000C3FC8"/>
    <w:rsid w:val="000E3F68"/>
    <w:rsid w:val="001004E4"/>
    <w:rsid w:val="00114179"/>
    <w:rsid w:val="00137383"/>
    <w:rsid w:val="001512EC"/>
    <w:rsid w:val="0018623E"/>
    <w:rsid w:val="001E5544"/>
    <w:rsid w:val="002173D4"/>
    <w:rsid w:val="00246DFC"/>
    <w:rsid w:val="002A084C"/>
    <w:rsid w:val="002C1249"/>
    <w:rsid w:val="002C1608"/>
    <w:rsid w:val="002C1F59"/>
    <w:rsid w:val="002E6D49"/>
    <w:rsid w:val="0030558B"/>
    <w:rsid w:val="003332A3"/>
    <w:rsid w:val="003371FF"/>
    <w:rsid w:val="00347F9D"/>
    <w:rsid w:val="003633CE"/>
    <w:rsid w:val="003765AE"/>
    <w:rsid w:val="00387455"/>
    <w:rsid w:val="00390909"/>
    <w:rsid w:val="003A64EF"/>
    <w:rsid w:val="003E0971"/>
    <w:rsid w:val="004445F1"/>
    <w:rsid w:val="00456EDE"/>
    <w:rsid w:val="0046193F"/>
    <w:rsid w:val="0047556A"/>
    <w:rsid w:val="00494FE7"/>
    <w:rsid w:val="004C4F40"/>
    <w:rsid w:val="00516EFA"/>
    <w:rsid w:val="005178D2"/>
    <w:rsid w:val="00534CF1"/>
    <w:rsid w:val="0053689A"/>
    <w:rsid w:val="005430C9"/>
    <w:rsid w:val="00550C07"/>
    <w:rsid w:val="005526D2"/>
    <w:rsid w:val="00575C93"/>
    <w:rsid w:val="005B665F"/>
    <w:rsid w:val="005C0270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723E22"/>
    <w:rsid w:val="00741D3D"/>
    <w:rsid w:val="00754820"/>
    <w:rsid w:val="00775C9D"/>
    <w:rsid w:val="00782748"/>
    <w:rsid w:val="007A5B5C"/>
    <w:rsid w:val="0080415F"/>
    <w:rsid w:val="008474D9"/>
    <w:rsid w:val="00863005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061E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406E7"/>
    <w:rsid w:val="00A81886"/>
    <w:rsid w:val="00A840ED"/>
    <w:rsid w:val="00AB5E7D"/>
    <w:rsid w:val="00AD0E2C"/>
    <w:rsid w:val="00B03236"/>
    <w:rsid w:val="00B06F21"/>
    <w:rsid w:val="00B464F5"/>
    <w:rsid w:val="00B566A0"/>
    <w:rsid w:val="00B63113"/>
    <w:rsid w:val="00B67F11"/>
    <w:rsid w:val="00B73F7C"/>
    <w:rsid w:val="00BC0F5D"/>
    <w:rsid w:val="00BD5525"/>
    <w:rsid w:val="00C20E1B"/>
    <w:rsid w:val="00C22D56"/>
    <w:rsid w:val="00C31CC0"/>
    <w:rsid w:val="00C34025"/>
    <w:rsid w:val="00C565EF"/>
    <w:rsid w:val="00C66469"/>
    <w:rsid w:val="00CA76AB"/>
    <w:rsid w:val="00CB79CC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5A55"/>
    <w:rsid w:val="00EF2CFD"/>
    <w:rsid w:val="00F139C2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FB5D-F7E1-4AC1-846D-ED23BE1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Кострикина Ольга</cp:lastModifiedBy>
  <cp:revision>3</cp:revision>
  <cp:lastPrinted>2012-11-21T08:48:00Z</cp:lastPrinted>
  <dcterms:created xsi:type="dcterms:W3CDTF">2020-02-05T11:52:00Z</dcterms:created>
  <dcterms:modified xsi:type="dcterms:W3CDTF">2020-02-05T11:54:00Z</dcterms:modified>
</cp:coreProperties>
</file>